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EF7D2" w14:textId="4C06E21C" w:rsidR="00BE2278" w:rsidRDefault="00662F26" w:rsidP="00BE2278">
      <w:pPr>
        <w:pStyle w:val="Heading1"/>
      </w:pPr>
      <w:r w:rsidRPr="00B65651">
        <w:rPr>
          <w:i/>
          <w:noProof/>
          <w:color w:val="005580" w:themeColor="accent1"/>
        </w:rPr>
        <w:drawing>
          <wp:anchor distT="0" distB="0" distL="114300" distR="114300" simplePos="0" relativeHeight="251659264" behindDoc="0" locked="1" layoutInCell="1" allowOverlap="1" wp14:anchorId="68AEC7D5" wp14:editId="14352820">
            <wp:simplePos x="0" y="0"/>
            <wp:positionH relativeFrom="page">
              <wp:posOffset>14605</wp:posOffset>
            </wp:positionH>
            <wp:positionV relativeFrom="page">
              <wp:posOffset>6985</wp:posOffset>
            </wp:positionV>
            <wp:extent cx="7772400" cy="1060704"/>
            <wp:effectExtent l="0" t="0" r="0" b="6350"/>
            <wp:wrapSquare wrapText="bothSides"/>
            <wp:docPr id="5" name="Picture 4" descr="horizontal-GRID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orizontal-GRID-banner.pn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46"/>
                    <a:stretch/>
                  </pic:blipFill>
                  <pic:spPr>
                    <a:xfrm rot="10800000">
                      <a:off x="0" y="0"/>
                      <a:ext cx="7772400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1DF">
        <w:t xml:space="preserve">ACE </w:t>
      </w:r>
      <w:r w:rsidR="00572029">
        <w:t>City</w:t>
      </w:r>
      <w:r w:rsidR="00B6757F">
        <w:t xml:space="preserve"> Summary </w:t>
      </w:r>
      <w:r w:rsidR="00BE2278">
        <w:t>–</w:t>
      </w:r>
      <w:r w:rsidR="00B6757F">
        <w:t xml:space="preserve"> </w:t>
      </w:r>
      <w:r w:rsidR="004251D6">
        <w:t>Denver</w:t>
      </w:r>
    </w:p>
    <w:p w14:paraId="3F1D38BE" w14:textId="0A78FA98" w:rsidR="00BF31DF" w:rsidRPr="00BF31DF" w:rsidRDefault="00BF31DF" w:rsidP="00BF31DF">
      <w:pPr>
        <w:pStyle w:val="Heading2"/>
      </w:pPr>
      <w:r>
        <w:t>March 2019</w:t>
      </w:r>
    </w:p>
    <w:p w14:paraId="28185DB9" w14:textId="0F6EC201" w:rsidR="00BE2278" w:rsidRDefault="00BE2278" w:rsidP="00E7278F">
      <w:pPr>
        <w:pStyle w:val="NoSpacing"/>
      </w:pPr>
    </w:p>
    <w:p w14:paraId="36B097A0" w14:textId="405C0C1D" w:rsidR="00662F26" w:rsidRDefault="00BE2278" w:rsidP="00662F26">
      <w:pPr>
        <w:pStyle w:val="Heading2"/>
      </w:pPr>
      <w:r>
        <w:t>Key Academic Findings</w:t>
      </w:r>
    </w:p>
    <w:p w14:paraId="66C9D9A0" w14:textId="364B5A18" w:rsidR="00662F26" w:rsidRDefault="00662F26" w:rsidP="00BE2278">
      <w:pPr>
        <w:pStyle w:val="NoSpacing"/>
      </w:pPr>
    </w:p>
    <w:p w14:paraId="03CC0C96" w14:textId="0FA2DB4D" w:rsidR="00BE2278" w:rsidRDefault="00BE2278" w:rsidP="00BE2278">
      <w:pPr>
        <w:pStyle w:val="ListParagraph"/>
        <w:numPr>
          <w:ilvl w:val="0"/>
          <w:numId w:val="2"/>
        </w:numPr>
      </w:pPr>
      <w:r>
        <w:rPr>
          <w:b/>
        </w:rPr>
        <w:t xml:space="preserve">ACE </w:t>
      </w:r>
      <w:r w:rsidR="00BF31DF">
        <w:rPr>
          <w:b/>
        </w:rPr>
        <w:t>s</w:t>
      </w:r>
      <w:r>
        <w:rPr>
          <w:b/>
        </w:rPr>
        <w:t xml:space="preserve">cholars graduate from high school at a higher rate – </w:t>
      </w:r>
      <w:r w:rsidR="004251D6">
        <w:t>97.9</w:t>
      </w:r>
      <w:r>
        <w:t xml:space="preserve">% of ACE scholars graduated from high school – approximately </w:t>
      </w:r>
      <w:r w:rsidR="004251D6">
        <w:t>17.7</w:t>
      </w:r>
      <w:r>
        <w:t xml:space="preserve"> points higher than the rate of all high school students in </w:t>
      </w:r>
      <w:r w:rsidR="004251D6">
        <w:t>Denver</w:t>
      </w:r>
      <w:r w:rsidR="00F03554">
        <w:t xml:space="preserve">, and </w:t>
      </w:r>
      <w:r w:rsidR="004251D6">
        <w:t>29</w:t>
      </w:r>
      <w:r w:rsidR="00F03554">
        <w:t xml:space="preserve"> points more than FRL-eligible students in the state.</w:t>
      </w:r>
    </w:p>
    <w:p w14:paraId="05E6B59B" w14:textId="131B77E4" w:rsidR="005413E7" w:rsidRDefault="00BE2278" w:rsidP="005413E7">
      <w:pPr>
        <w:pStyle w:val="ListParagraph"/>
        <w:numPr>
          <w:ilvl w:val="0"/>
          <w:numId w:val="2"/>
        </w:numPr>
      </w:pPr>
      <w:r>
        <w:rPr>
          <w:b/>
        </w:rPr>
        <w:t xml:space="preserve">A higher rate of ACE scholars are </w:t>
      </w:r>
      <w:r w:rsidR="005413E7">
        <w:rPr>
          <w:b/>
        </w:rPr>
        <w:t>proficient at reading and math</w:t>
      </w:r>
      <w:r>
        <w:rPr>
          <w:b/>
        </w:rPr>
        <w:t xml:space="preserve"> –</w:t>
      </w:r>
      <w:r>
        <w:t xml:space="preserve"> a higher proportion o</w:t>
      </w:r>
      <w:r w:rsidR="00572029">
        <w:t>f ACE students test at or above proficiency in</w:t>
      </w:r>
      <w:r w:rsidR="005413E7">
        <w:t xml:space="preserve"> third-grade</w:t>
      </w:r>
      <w:r w:rsidR="00572029">
        <w:t xml:space="preserve"> reading and eighth grade math</w:t>
      </w:r>
      <w:r w:rsidR="005413E7">
        <w:t>.</w:t>
      </w:r>
      <w:r w:rsidR="00F03554">
        <w:t xml:space="preserve">  </w:t>
      </w:r>
      <w:r w:rsidR="00572029">
        <w:t>The largest gap occurs with eighth grade math</w:t>
      </w:r>
      <w:r w:rsidR="004251D6">
        <w:t xml:space="preserve">, where the proportion of ACE scholars who were proficient in this subject </w:t>
      </w:r>
      <w:r w:rsidR="008B5272">
        <w:t>is 61.1 points higher than FRL-eligible children attending a public school</w:t>
      </w:r>
      <w:r w:rsidR="004251D6">
        <w:t>.</w:t>
      </w:r>
    </w:p>
    <w:p w14:paraId="2D27693E" w14:textId="57A37E31" w:rsidR="00B6757F" w:rsidRDefault="005413E7" w:rsidP="005413E7">
      <w:pPr>
        <w:pStyle w:val="ListParagraph"/>
        <w:numPr>
          <w:ilvl w:val="0"/>
          <w:numId w:val="2"/>
        </w:numPr>
      </w:pPr>
      <w:r>
        <w:rPr>
          <w:b/>
        </w:rPr>
        <w:t>Students attain proficiency in two years –</w:t>
      </w:r>
      <w:r>
        <w:t xml:space="preserve"> </w:t>
      </w:r>
      <w:r w:rsidR="00A40D62">
        <w:t xml:space="preserve">Examining three years’ </w:t>
      </w:r>
      <w:r w:rsidR="009A4FCC">
        <w:t>pf data</w:t>
      </w:r>
      <w:r w:rsidR="00A40D62">
        <w:t>, ACE students start below proficiency and are able to score at or above proficiency on standardizes tests just after two years.</w:t>
      </w:r>
    </w:p>
    <w:p w14:paraId="4F8EAD9C" w14:textId="59E1D272" w:rsidR="005413E7" w:rsidRDefault="005413E7" w:rsidP="005413E7">
      <w:pPr>
        <w:pStyle w:val="ListParagraph"/>
        <w:numPr>
          <w:ilvl w:val="0"/>
          <w:numId w:val="2"/>
        </w:numPr>
      </w:pPr>
      <w:r>
        <w:rPr>
          <w:b/>
        </w:rPr>
        <w:t xml:space="preserve">ACE schools report higher college matriculation rates than </w:t>
      </w:r>
      <w:r w:rsidR="004251D6">
        <w:rPr>
          <w:b/>
        </w:rPr>
        <w:t>Denver</w:t>
      </w:r>
      <w:r>
        <w:rPr>
          <w:b/>
        </w:rPr>
        <w:t xml:space="preserve"> </w:t>
      </w:r>
      <w:r w:rsidR="0080604C">
        <w:rPr>
          <w:b/>
        </w:rPr>
        <w:t xml:space="preserve">school districts </w:t>
      </w:r>
      <w:r>
        <w:rPr>
          <w:b/>
        </w:rPr>
        <w:t>–</w:t>
      </w:r>
      <w:r>
        <w:t xml:space="preserve"> </w:t>
      </w:r>
      <w:r w:rsidR="002B4528">
        <w:t>n</w:t>
      </w:r>
      <w:r w:rsidR="001B6F21">
        <w:t>early all students a</w:t>
      </w:r>
      <w:r w:rsidR="00A40D62">
        <w:t>t ACE-affiliated schools attend a college or university</w:t>
      </w:r>
      <w:r w:rsidR="001B6F21">
        <w:t xml:space="preserve"> (</w:t>
      </w:r>
      <w:r w:rsidR="004251D6">
        <w:t>95.6%)</w:t>
      </w:r>
      <w:r w:rsidR="001B6F21">
        <w:t xml:space="preserve"> – </w:t>
      </w:r>
      <w:r w:rsidR="00A40D62">
        <w:t>nearly forty points (</w:t>
      </w:r>
      <w:r w:rsidR="004251D6">
        <w:t>38.3</w:t>
      </w:r>
      <w:r w:rsidR="00A40D62">
        <w:t>)</w:t>
      </w:r>
      <w:r w:rsidR="001B6F21">
        <w:t xml:space="preserve"> points higher than the </w:t>
      </w:r>
      <w:r w:rsidR="004251D6">
        <w:t>college</w:t>
      </w:r>
      <w:r w:rsidR="001B6F21">
        <w:t xml:space="preserve"> matriculation rate</w:t>
      </w:r>
      <w:r w:rsidR="00A40D62">
        <w:t xml:space="preserve"> for public school students in the Denver area</w:t>
      </w:r>
      <w:r w:rsidR="001B6F21">
        <w:t>.</w:t>
      </w:r>
    </w:p>
    <w:p w14:paraId="0410991C" w14:textId="4B9B0FFD" w:rsidR="00BE2278" w:rsidRDefault="005413E7" w:rsidP="00BE2278">
      <w:pPr>
        <w:pStyle w:val="Heading2"/>
      </w:pPr>
      <w:r>
        <w:t xml:space="preserve">Key </w:t>
      </w:r>
      <w:r w:rsidR="00BF31DF">
        <w:t>F</w:t>
      </w:r>
      <w:r>
        <w:t>indings from Parents</w:t>
      </w:r>
    </w:p>
    <w:p w14:paraId="7BE6DCED" w14:textId="77777777" w:rsidR="005413E7" w:rsidRPr="005413E7" w:rsidRDefault="005413E7" w:rsidP="005413E7">
      <w:pPr>
        <w:pStyle w:val="NoSpacing"/>
      </w:pPr>
    </w:p>
    <w:p w14:paraId="0BCE6A8B" w14:textId="6A818AC7" w:rsidR="00BE2278" w:rsidRDefault="005413E7" w:rsidP="005413E7">
      <w:pPr>
        <w:pStyle w:val="ListParagraph"/>
        <w:numPr>
          <w:ilvl w:val="0"/>
          <w:numId w:val="2"/>
        </w:numPr>
      </w:pPr>
      <w:r>
        <w:rPr>
          <w:b/>
        </w:rPr>
        <w:t>Academics and safety are driving factors</w:t>
      </w:r>
      <w:r w:rsidR="00E7278F">
        <w:rPr>
          <w:b/>
        </w:rPr>
        <w:t xml:space="preserve"> for choice</w:t>
      </w:r>
      <w:r>
        <w:rPr>
          <w:b/>
        </w:rPr>
        <w:t xml:space="preserve"> </w:t>
      </w:r>
      <w:r>
        <w:t xml:space="preserve">– most ACE parents choose private schools due to the better academics </w:t>
      </w:r>
      <w:r w:rsidR="0030278D">
        <w:t>(89.6%</w:t>
      </w:r>
      <w:r>
        <w:t>), the safer environment (</w:t>
      </w:r>
      <w:r w:rsidR="004251D6">
        <w:t>85.2%)</w:t>
      </w:r>
      <w:r>
        <w:t xml:space="preserve"> and the faith-based curriculum (</w:t>
      </w:r>
      <w:r w:rsidR="004251D6">
        <w:t>84.6</w:t>
      </w:r>
      <w:r w:rsidR="00A40D62">
        <w:t>%).</w:t>
      </w:r>
    </w:p>
    <w:p w14:paraId="06B5D135" w14:textId="511622E0" w:rsidR="00A40D62" w:rsidRDefault="00A40D62" w:rsidP="005413E7">
      <w:pPr>
        <w:pStyle w:val="ListParagraph"/>
        <w:numPr>
          <w:ilvl w:val="0"/>
          <w:numId w:val="2"/>
        </w:numPr>
      </w:pPr>
      <w:r>
        <w:rPr>
          <w:b/>
        </w:rPr>
        <w:t xml:space="preserve">ACE student households are larger and poorer </w:t>
      </w:r>
      <w:r>
        <w:t>–compared to the average Denver household with school-aged children, ACE students are being raised in larger households (ACE 4.5, Denver 3.5), with considerably smaller median incomes (ACE $</w:t>
      </w:r>
      <w:r w:rsidR="00B54249">
        <w:t>36,927, Denver $77,130).</w:t>
      </w:r>
    </w:p>
    <w:p w14:paraId="228737CD" w14:textId="69A72FAB" w:rsidR="00BE2278" w:rsidRDefault="00E7278F" w:rsidP="00BE2278">
      <w:pPr>
        <w:pStyle w:val="Heading2"/>
      </w:pPr>
      <w:r>
        <w:t xml:space="preserve">ACE-affiliated </w:t>
      </w:r>
      <w:r w:rsidR="00BF31DF">
        <w:t>B</w:t>
      </w:r>
      <w:r>
        <w:t xml:space="preserve">uilding </w:t>
      </w:r>
      <w:r w:rsidR="00BF31DF">
        <w:t>F</w:t>
      </w:r>
      <w:bookmarkStart w:id="0" w:name="_GoBack"/>
      <w:bookmarkEnd w:id="0"/>
      <w:r>
        <w:t>indings</w:t>
      </w:r>
    </w:p>
    <w:p w14:paraId="0220CE8C" w14:textId="77777777" w:rsidR="00E7278F" w:rsidRPr="00E7278F" w:rsidRDefault="00E7278F" w:rsidP="00E7278F">
      <w:pPr>
        <w:pStyle w:val="NoSpacing"/>
      </w:pPr>
    </w:p>
    <w:p w14:paraId="14B83B9F" w14:textId="6524CFBD" w:rsidR="001B6F21" w:rsidRDefault="00E7278F" w:rsidP="001B6F21">
      <w:pPr>
        <w:pStyle w:val="ListParagraph"/>
        <w:numPr>
          <w:ilvl w:val="0"/>
          <w:numId w:val="2"/>
        </w:numPr>
      </w:pPr>
      <w:r>
        <w:rPr>
          <w:b/>
        </w:rPr>
        <w:t>ACE-affiliated schools have more experienced principals</w:t>
      </w:r>
      <w:r>
        <w:t xml:space="preserve"> – on average, a principal at an AC</w:t>
      </w:r>
      <w:r w:rsidR="00B54249">
        <w:t>E-affiliated private school has</w:t>
      </w:r>
      <w:r>
        <w:t xml:space="preserve"> </w:t>
      </w:r>
      <w:r w:rsidR="001B6F21">
        <w:t xml:space="preserve">nearly </w:t>
      </w:r>
      <w:r w:rsidR="004251D6">
        <w:t>14.2</w:t>
      </w:r>
      <w:r>
        <w:t xml:space="preserve"> years of experience as a principal, </w:t>
      </w:r>
      <w:r w:rsidR="004251D6">
        <w:t>with eight</w:t>
      </w:r>
      <w:r w:rsidR="00B54249">
        <w:t xml:space="preserve"> of those years at their current building</w:t>
      </w:r>
      <w:r>
        <w:t xml:space="preserve"> (</w:t>
      </w:r>
      <w:r w:rsidR="004251D6">
        <w:t>56.7</w:t>
      </w:r>
      <w:r w:rsidR="001B6F21">
        <w:t>% of their total experience</w:t>
      </w:r>
      <w:r>
        <w:t>)</w:t>
      </w:r>
      <w:r w:rsidR="001B6F21">
        <w:t xml:space="preserve">.  Further, their total experience is </w:t>
      </w:r>
      <w:r w:rsidR="004251D6">
        <w:t>approximately 6.2</w:t>
      </w:r>
      <w:r w:rsidR="001B6F21">
        <w:t xml:space="preserve"> years longer than the average </w:t>
      </w:r>
      <w:r w:rsidR="004251D6">
        <w:t>Denver</w:t>
      </w:r>
      <w:r w:rsidR="001B6F21">
        <w:t xml:space="preserve"> principal.</w:t>
      </w:r>
    </w:p>
    <w:p w14:paraId="0D5427C9" w14:textId="259818C5" w:rsidR="00ED579F" w:rsidRDefault="001B6F21" w:rsidP="001B6F21">
      <w:pPr>
        <w:pStyle w:val="ListParagraph"/>
        <w:numPr>
          <w:ilvl w:val="0"/>
          <w:numId w:val="2"/>
        </w:numPr>
      </w:pPr>
      <w:r>
        <w:rPr>
          <w:b/>
        </w:rPr>
        <w:t xml:space="preserve">ACE-affiliated schools are at </w:t>
      </w:r>
      <w:r w:rsidR="004251D6">
        <w:rPr>
          <w:b/>
        </w:rPr>
        <w:t>83</w:t>
      </w:r>
      <w:r>
        <w:rPr>
          <w:b/>
        </w:rPr>
        <w:t xml:space="preserve">% capacity </w:t>
      </w:r>
      <w:r w:rsidR="00B54249">
        <w:t xml:space="preserve">– </w:t>
      </w:r>
      <w:r w:rsidR="004251D6">
        <w:t>5,433</w:t>
      </w:r>
      <w:r>
        <w:t xml:space="preserve"> seats at ACE-affiliated </w:t>
      </w:r>
      <w:r w:rsidR="004251D6">
        <w:t>Denver</w:t>
      </w:r>
      <w:r>
        <w:t xml:space="preserve"> schools are </w:t>
      </w:r>
      <w:r w:rsidR="00B54249">
        <w:t>empty.</w:t>
      </w:r>
      <w:r>
        <w:t xml:space="preserve"> </w:t>
      </w:r>
    </w:p>
    <w:p w14:paraId="7DEA59E2" w14:textId="77777777" w:rsidR="00BE2278" w:rsidRPr="00662F26" w:rsidRDefault="00BE2278" w:rsidP="00662F26"/>
    <w:sectPr w:rsidR="00BE2278" w:rsidRPr="00662F26" w:rsidSect="002801D5">
      <w:footerReference w:type="default" r:id="rId8"/>
      <w:pgSz w:w="12240" w:h="15840"/>
      <w:pgMar w:top="216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00FED" w14:textId="77777777" w:rsidR="00EE7693" w:rsidRDefault="00EE7693" w:rsidP="00662F26">
      <w:pPr>
        <w:spacing w:after="0" w:line="240" w:lineRule="auto"/>
      </w:pPr>
      <w:r>
        <w:separator/>
      </w:r>
    </w:p>
  </w:endnote>
  <w:endnote w:type="continuationSeparator" w:id="0">
    <w:p w14:paraId="006590BB" w14:textId="77777777" w:rsidR="00EE7693" w:rsidRDefault="00EE7693" w:rsidP="0066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0F87A" w14:textId="77777777" w:rsidR="002801D5" w:rsidRDefault="002801D5">
    <w:pPr>
      <w:pStyle w:val="Footer"/>
    </w:pPr>
    <w:r>
      <w:rPr>
        <w:rFonts w:hint="eastAsia"/>
        <w:noProof/>
      </w:rPr>
      <w:drawing>
        <wp:anchor distT="0" distB="0" distL="114300" distR="114300" simplePos="0" relativeHeight="251661312" behindDoc="0" locked="1" layoutInCell="1" allowOverlap="1" wp14:anchorId="481DF777" wp14:editId="40AB5B02">
          <wp:simplePos x="0" y="0"/>
          <wp:positionH relativeFrom="rightMargin">
            <wp:posOffset>-2552700</wp:posOffset>
          </wp:positionH>
          <wp:positionV relativeFrom="bottomMargin">
            <wp:posOffset>-925195</wp:posOffset>
          </wp:positionV>
          <wp:extent cx="3072130" cy="14808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px_Me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30" cy="148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43C6F" w14:textId="77777777" w:rsidR="00EE7693" w:rsidRDefault="00EE7693" w:rsidP="00662F26">
      <w:pPr>
        <w:spacing w:after="0" w:line="240" w:lineRule="auto"/>
      </w:pPr>
      <w:r>
        <w:separator/>
      </w:r>
    </w:p>
  </w:footnote>
  <w:footnote w:type="continuationSeparator" w:id="0">
    <w:p w14:paraId="2C8ADC36" w14:textId="77777777" w:rsidR="00EE7693" w:rsidRDefault="00EE7693" w:rsidP="00662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D58D7"/>
    <w:multiLevelType w:val="hybridMultilevel"/>
    <w:tmpl w:val="79CCE6F0"/>
    <w:lvl w:ilvl="0" w:tplc="3B00BE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57490"/>
    <w:multiLevelType w:val="hybridMultilevel"/>
    <w:tmpl w:val="499EBFAA"/>
    <w:lvl w:ilvl="0" w:tplc="45C05C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64"/>
    <w:rsid w:val="00032E62"/>
    <w:rsid w:val="000A0BA5"/>
    <w:rsid w:val="000A3397"/>
    <w:rsid w:val="00144B28"/>
    <w:rsid w:val="001B6F21"/>
    <w:rsid w:val="002801D5"/>
    <w:rsid w:val="002B204F"/>
    <w:rsid w:val="002B4528"/>
    <w:rsid w:val="002E3B55"/>
    <w:rsid w:val="0030278D"/>
    <w:rsid w:val="00311E3D"/>
    <w:rsid w:val="00316745"/>
    <w:rsid w:val="00392762"/>
    <w:rsid w:val="00394163"/>
    <w:rsid w:val="00424CC8"/>
    <w:rsid w:val="004251D6"/>
    <w:rsid w:val="004437AF"/>
    <w:rsid w:val="00505344"/>
    <w:rsid w:val="005413E7"/>
    <w:rsid w:val="00545E97"/>
    <w:rsid w:val="00572029"/>
    <w:rsid w:val="00627964"/>
    <w:rsid w:val="00662F26"/>
    <w:rsid w:val="006C6FA6"/>
    <w:rsid w:val="00757714"/>
    <w:rsid w:val="007C7807"/>
    <w:rsid w:val="0080604C"/>
    <w:rsid w:val="008B5272"/>
    <w:rsid w:val="009427E8"/>
    <w:rsid w:val="009A4FCC"/>
    <w:rsid w:val="00A40D62"/>
    <w:rsid w:val="00B54249"/>
    <w:rsid w:val="00B6757F"/>
    <w:rsid w:val="00B93159"/>
    <w:rsid w:val="00BE2278"/>
    <w:rsid w:val="00BF31DF"/>
    <w:rsid w:val="00CE1CF9"/>
    <w:rsid w:val="00D05392"/>
    <w:rsid w:val="00D444B8"/>
    <w:rsid w:val="00D77985"/>
    <w:rsid w:val="00E61465"/>
    <w:rsid w:val="00E7278F"/>
    <w:rsid w:val="00E95D5C"/>
    <w:rsid w:val="00ED579F"/>
    <w:rsid w:val="00EE7693"/>
    <w:rsid w:val="00F03554"/>
    <w:rsid w:val="00F1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EFAFD"/>
  <w15:chartTrackingRefBased/>
  <w15:docId w15:val="{DD38303E-C088-4951-9D55-57CD7781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F5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F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F5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F26"/>
    <w:rPr>
      <w:rFonts w:asciiTheme="majorHAnsi" w:eastAsiaTheme="majorEastAsia" w:hAnsiTheme="majorHAnsi" w:cstheme="majorBidi"/>
      <w:color w:val="003F5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F26"/>
    <w:rPr>
      <w:rFonts w:asciiTheme="majorHAnsi" w:eastAsiaTheme="majorEastAsia" w:hAnsiTheme="majorHAnsi" w:cstheme="majorBidi"/>
      <w:color w:val="003F5F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6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F26"/>
  </w:style>
  <w:style w:type="paragraph" w:styleId="Footer">
    <w:name w:val="footer"/>
    <w:basedOn w:val="Normal"/>
    <w:link w:val="FooterChar"/>
    <w:uiPriority w:val="99"/>
    <w:unhideWhenUsed/>
    <w:rsid w:val="0066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F26"/>
  </w:style>
  <w:style w:type="paragraph" w:styleId="ListParagraph">
    <w:name w:val="List Paragraph"/>
    <w:basedOn w:val="Normal"/>
    <w:uiPriority w:val="34"/>
    <w:qFormat/>
    <w:rsid w:val="00BE2278"/>
    <w:pPr>
      <w:ind w:left="720"/>
      <w:contextualSpacing/>
    </w:pPr>
  </w:style>
  <w:style w:type="paragraph" w:styleId="NoSpacing">
    <w:name w:val="No Spacing"/>
    <w:uiPriority w:val="1"/>
    <w:qFormat/>
    <w:rsid w:val="00BE2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wner\Documents\Custom%20Office%20Templates\One%20page%20sheet.dotx" TargetMode="External"/></Relationships>
</file>

<file path=word/theme/theme1.xml><?xml version="1.0" encoding="utf-8"?>
<a:theme xmlns:a="http://schemas.openxmlformats.org/drawingml/2006/main" name="Office Theme">
  <a:themeElements>
    <a:clrScheme name="QRE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580"/>
      </a:accent1>
      <a:accent2>
        <a:srgbClr val="00665F"/>
      </a:accent2>
      <a:accent3>
        <a:srgbClr val="3C8C43"/>
      </a:accent3>
      <a:accent4>
        <a:srgbClr val="8EBE3F"/>
      </a:accent4>
      <a:accent5>
        <a:srgbClr val="E9E611"/>
      </a:accent5>
      <a:accent6>
        <a:srgbClr val="001C2A"/>
      </a:accent6>
      <a:hlink>
        <a:srgbClr val="0563C1"/>
      </a:hlink>
      <a:folHlink>
        <a:srgbClr val="954F72"/>
      </a:folHlink>
    </a:clrScheme>
    <a:fontScheme name="QREM">
      <a:majorFont>
        <a:latin typeface="Tw Cen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C:\Users\Owner\Documents\Custom Office Templates\One page sheet.dotx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Katrina Yoshida</cp:lastModifiedBy>
  <cp:revision>2</cp:revision>
  <dcterms:created xsi:type="dcterms:W3CDTF">2019-04-09T22:32:00Z</dcterms:created>
  <dcterms:modified xsi:type="dcterms:W3CDTF">2019-04-09T22:32:00Z</dcterms:modified>
</cp:coreProperties>
</file>